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탐험과 사회정서 영웅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감정조절, 사회적 책임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사회정서역량과 감정 탐험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사회정서역량의 중요성을 이해한다.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표현한다.</w:t>
      </w:r>
    </w:p>
    <w:p>
      <w:pPr>
        <w:spacing w:after="80"/>
      </w:pPr>
      <w:r>
        <w:rPr>
          <w:sz w:val="21"/>
          <w:szCs w:val="21"/>
        </w:rPr>
        <w:t xml:space="preserve">· 감정 조절 방법을 탐색한다.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사회정서역량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사회정서역량이 무엇인지 알아보고, 그것이 우리에게 왜 중요한지 이야기해볼 거예요. 여러분이 알고 있는 사회정서역량에는 어떤 것들이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알고 있는 사회정서역량을 자유롭게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사회정서 영웅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사회정서역량을 모두 갖춘 영웅은 어떤 모습일까요? 여러분이 상상하는 사회정서 영웅을 그림으로 표현해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사회정서 영웅을 상상하여 그림으로 표현한다.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단어 카드 분류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다양한 감정 단어 카드를 살펴보고, 무드미터에 분류해 봅시다. 왜 그렇게 분류했는지 모둠원과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감정 단어를 무드미터에 분류하고, 그 이유를 모둠원과 토론한다.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표현할 수 있도록 다양한 재료를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감정 단어 카드는 다양한 감정을 포함하도록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변화 지도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 느낀 감정을 떠올리며, 감정 변화 지도를 그려봅시다. 그리고 그 감정을 어떻게 조절할 수 있을지 생각해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감정 변화 지도를 그리고, 감정 조절 방법을 생각해 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감정을 솔직하게 표현할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사회정서역량에 대한 이해와 감정 표현의 정확성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그림과 감정 변화 지도를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있으므로, 교사는 적극적으로 피드백을 제공한다.</w:t>
      </w:r>
    </w:p>
    <w:p>
      <w:pPr>
        <w:spacing w:after="80"/>
      </w:pPr>
      <w:r>
        <w:rPr>
          <w:sz w:val="21"/>
          <w:szCs w:val="21"/>
        </w:rPr>
        <w:t xml:space="preserve">· 수업 중 학생들이 서로의 감정을 존중하도록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2026-07-04T02:26:58.015Z</dcterms:created>
  <dcterms:modified xsi:type="dcterms:W3CDTF">2026-07-04T02:26:58.015Z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